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12.03.2018 N 99</w:t>
              <w:br/>
              <w:t xml:space="preserve">"Об утверждении Порядка регистрации аварийно-спасательных служб, аварийно-спасательных формирований"</w:t>
              <w:br/>
              <w:t xml:space="preserve">(Зарегистрировано в Минюсте России 07.09.2018 N 52110)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сентября 2018 г. N 52110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марта 2018 г. N 99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РЕГИСТРАЦИИ АВАРИЙНО-СПАСАТЕЛЬНЫХ СЛУЖБ,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ФОРМИРОВАНИЙ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2.08.1995 N 151-ФЗ (ред. от 14.07.2022) &quot;Об аварийно-спасательных службах и статусе спасателей&quot; {КонсультантПлюс}">
        <w:r>
          <w:rPr>
            <w:sz w:val="20"/>
            <w:color w:val="0000ff"/>
          </w:rPr>
          <w:t xml:space="preserve">пунктом 2 статьи 10</w:t>
        </w:r>
      </w:hyperlink>
      <w:r>
        <w:rPr>
          <w:sz w:val="20"/>
        </w:rPr>
        <w:t xml:space="preserve"> Федерального закона от 22 августа 1995 г. N 151-ФЗ "Об аварийно-спасательных службах и статусе спасателей" &lt;1&gt;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1995, N 35, ст. 3503; 2017, N 30, ст. 4447.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регистрации аварийно-спасательных служб, аварийно-спасательных формирований.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В.А.ПУЧКОВ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12.03.2018 N 99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РЕГИСТРАЦИИ АВАРИЙНО-СПАСАТЕЛЬНЫХ СЛУЖБ,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ФОРМИРОВАНИЙ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регистрации аварийно-спасательных служб, аварийно-спасательных формирований (далее - Порядок регистрации) определяет организацию учета аттестованных аварийно-спасательных служб, аварийно-спасательных формирований Министерством Российской Федерации по делам гражданской обороны, чрезвычайным ситуациям и ликвидации последствий стихийных бедствий, органами исполнительной власти субъектов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чрезвычайных ситуаций (далее - регистрирующий орган), в соответствии со своими полномочиями, а также формирования единой информационной базы данных аттестованных аварийно-спасательных служб, аварийно-спасательных формирований (далее - АСС(Ф).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Регистрация аттестованных профессиональных АСС(Ф) </w:t>
      </w:r>
      <w:hyperlink w:history="0" r:id="rId8" w:tooltip="Приказ МЧС России от 12.05.2020 N 306 &quot;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регистрации аттестованных профессиональных аварийно-спасательных служб, профессиональных аварийно-спасательных формирований&quot; (Зарегистрировано в Минюсте России 13.10.2020 N 60348) {КонсультантПлюс}">
        <w:r>
          <w:rPr>
            <w:sz w:val="20"/>
            <w:color w:val="0000ff"/>
          </w:rPr>
          <w:t xml:space="preserve">осуществляется</w:t>
        </w:r>
      </w:hyperlink>
      <w:r>
        <w:rPr>
          <w:sz w:val="20"/>
        </w:rPr>
        <w:t xml:space="preserve"> МЧС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Регистрация аттестованных общественных аварийно-спасательных формирований осуществляется органами исполнительной власти субъектов Российской Федерации,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Регистрация аттестованных нештатных аварийно-спасательных формирований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Регистрация аттестованной АСС(Ф)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регистрацию письменного заявления о регистрации аттестованной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о регистрации аттестованной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регистрации путем внесения записи в реестр аттестованных АСС(Ф) (далее - реестр) или об отказе в регистрации аттестованной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заявителю письменного уведомления с информацией о регистрации аттестованной АСС(Ф) либо об отказе в регистрации аттестованной АСС(Ф) с указанием оснований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Регистрация аттестованной АСС(Ф) осуществляется регистрирующим органом на основании заявления о регистрации аттестованной АСС(Ф), рекомендуемый образец которого приведен в </w:t>
      </w:r>
      <w:hyperlink w:history="0" w:anchor="P116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о регистрации аттестованной АСС(Ф) подается в регистрирующий орган физическим или юридическим лицом, учредившим АСС(Ф) (далее - заявитель).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об аттестации на право ведения аварийно-спасательных работ, выданного в соответствии с </w:t>
      </w:r>
      <w:hyperlink w:history="0" r:id="rId9" w:tooltip="Постановление Правительства РФ от 22.12.2011 N 1091 (ред. от 27.04.2018) &quot;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&quot; (вместе с &quot;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&quot;) {КонсультантПлюс}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г. N 1091 &lt;2&gt;, заверенная подписью руководителя организации и печатью (при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2012, N 2, ст. 280; 2016, N 52, ст. 7658.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паспорт аттестованной АСС(Ф), содержащий информацию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наименовании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зоне ответственности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месте дислокации (адресе) и номере телефона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 личного состава, в том числе аттестованных спасателей, в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дате последней аттестации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возможностях аттестованной АСС(Ф)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готовности к проведению аварийно-спасательных и других неотложных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оснащенности аттестованной АСС(Ф), в том числе о количестве и видах транспортных средств аттестованной профессиональной АСС(Ф), оснащенных (подлежащих оснащению) специальными звуковыми и световыми сигналами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0" w:tooltip="Указ Президента РФ от 19.05.2012 N 635 (ред. от 07.12.2022) &quot;Об упорядочении использования устройств для подачи специальных световых и звуковых сигналов, устанавливаемых на транспортные средст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19 мая 2012 г. N 635 "Об упорядочении использования устройств для подачи специальных световых и звуковых сигналов, устанавливаемых на транспортные средства" (Собрание законодательства Российской Федерации, 2012, N 21, ст. 2632; 2018, N 1, ст. 319).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Рекомендуемый образец паспорта аттестованной АСС(Ф) приведен в </w:t>
      </w:r>
      <w:hyperlink w:history="0" w:anchor="P152" w:tooltip="                                  ПАСПОРТ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регистрирующего органа должен назначить лиц, ответственных за ведение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Записи в реестр производятся лицами, ответственными за ведение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Реестр ведется в электронном виде. Реестровой записи присваивается уникальный номер, который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 формирования реестровой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каждой аттестованной АСС(Ф).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Сведения о регистрации аттестованной АСС(Ф) представляются органами исполнительной власти субъектов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чрезвычайных ситуаций, в МЧС России, в том числе посредством единой системы межведомственного электронного взаимодействия, подлежат внесению в единую информационную базу данных аттестованных АСС(Ф), формируемую уполномоченным структурным подразделением МЧС России (далее - единая информационная база), и размещению на официальном сайте МЧС России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регистрации аттестованной профессиональной АСС(Ф) осуществляется межведомственное информационное взаимодействие МЧС России с Министерством внутренних дел Российской Федерации в части представления сведений из единой информационной базы о количестве и видах транспортных средств аттестованной профессиональной АСС(Ф), подлежащих оснащению специальными звуковыми и световыми сигналами.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 для регистрации аттестованной АСС(Ф) направляются в регистрирующий орган не позднее 1 месяца с даты аттестации 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1" w:tooltip="Постановление Правительства РФ от 22.12.2011 N 1091 (ред. от 27.04.2018) &quot;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&quot; (вместе с &quot;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&quot;) {КонсультантПлюс}">
        <w:r>
          <w:rPr>
            <w:sz w:val="20"/>
            <w:color w:val="0000ff"/>
          </w:rPr>
          <w:t xml:space="preserve">Пункт 18</w:t>
        </w:r>
      </w:hyperlink>
      <w:r>
        <w:rPr>
          <w:sz w:val="20"/>
        </w:rP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 декабря 2011 г. N 1091.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Нарушение предусмотренного </w:t>
      </w:r>
      <w:hyperlink w:history="0" w:anchor="P72" w:tooltip="14. Документы для регистрации аттестованной АСС(Ф) направляются в регистрирующий орган не позднее 1 месяца с даты аттестации 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 &lt;4&gt;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 регистрации срока является основанием для отказа в приеме документов для регистрации аттестованной АСС(Ф).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Срок регистрации аттестованной АСС(Ф) - 30 рабочих дней со дня регистрации заявления о регистрации аттестованной АСС(Ф).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регистрирующего органа оформляется в виде письменного уведомления, содержащего информацию о регистрации аттестованной АСС(Ф) либо об отказе в регистрации аттестованной АСС(Ф) с указанием оснований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Срок выдачи заявителю письменного уведомления, содержащего информацию о регистрации аттестованной АСС(Ф) либо об отказе в регистрации аттестованной АСС(Ф) с указанием оснований отказа - не более 3 рабочих дней со дня внесения в реестр записи о регистрации аттестованной АСС(Ф) либо со дня подписания уведомления об отказе в регистрации аттестованной АСС(Ф).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реестр подлежат внесению следующие сведения об аттестованной АСС(Ф):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зона ответственности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создания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место дислокации (адрес) и номер телефона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количество личного состава, в том числе аттестованных спасателей, в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дата последней аттестации АСС(Ф);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возможности по проведению АСС(Ф)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готовность к проведению аварийно-спасательных и других неотложных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наличие и количество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количество и виды транспортных средств АСС(Ф), в том числе оснащенных (подлежащих оснащению) специальными звуковыми и световыми сигналами.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регистрации аттестованной АСС(Ф)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неполного комплекта документов, предусмотренных </w:t>
      </w:r>
      <w:hyperlink w:history="0" w:anchor="P47" w:tooltip="8. К заявлению прилагаются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представленных документах неполных или недостоверных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заявлении и (или) документах исправлений и повреждений, которые не позволяют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отказа в регистрации либо непредставления информации по итогам первичной аттестации АСС(Ф) в регистрирующий орган в течение установленного в </w:t>
      </w:r>
      <w:hyperlink w:history="0" w:anchor="P72" w:tooltip="14. Документы для регистрации аттестованной АСС(Ф) направляются в регистрирующий орган не позднее 1 месяца с даты аттестации 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 &lt;4&gt;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 регистрации срока сведения об аттестованной АСС(Ф) не включаются в реестр, а также в единую информационную базу.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непредставлении информации по итогам периодической (внеочередной) аттестации ранее зарегистрированной аттестованной АСС(Ф) в регистрирующий орган в течение установленного в </w:t>
      </w:r>
      <w:hyperlink w:history="0" w:anchor="P72" w:tooltip="14. Документы для регистрации аттестованной АСС(Ф) направляются в регистрирующий орган не позднее 1 месяца с даты аттестации АСС(Ф)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 &lt;4&gt;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 регистрации срока сведения об аттестованной АСС(Ф) подлежат исключению из реестра, а также из единой информационной базы.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регистрации</w:t>
      </w:r>
    </w:p>
    <w:p>
      <w:pPr>
        <w:pStyle w:val="0"/>
        <w:jc w:val="right"/>
      </w:pPr>
      <w:r>
        <w:rPr>
          <w:sz w:val="20"/>
        </w:rPr>
        <w:t xml:space="preserve">аварийно-спасательных служб,</w:t>
      </w:r>
    </w:p>
    <w:p>
      <w:pPr>
        <w:pStyle w:val="0"/>
        <w:jc w:val="right"/>
      </w:pPr>
      <w:r>
        <w:rPr>
          <w:sz w:val="20"/>
        </w:rPr>
        <w:t xml:space="preserve">аварийно-спасательных формирований,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12.03.2018 N 99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(Регистрирующий орган)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16" w:name="P116"/>
    <w:bookmarkEnd w:id="11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зарегистрировать   аттестованную  аварийно-спасательную  службу</w:t>
      </w:r>
    </w:p>
    <w:p>
      <w:pPr>
        <w:pStyle w:val="1"/>
        <w:jc w:val="both"/>
      </w:pPr>
      <w:r>
        <w:rPr>
          <w:sz w:val="20"/>
        </w:rPr>
        <w:t xml:space="preserve">(аварийно-спасательное формирование) (далее - АСС(Ф)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(полное и сокращенное наименование АСС(Ф), организационно-правовая форма,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адрес местонахождения и телефон АСС(Ф)</w:t>
      </w:r>
    </w:p>
    <w:p>
      <w:pPr>
        <w:pStyle w:val="1"/>
        <w:jc w:val="both"/>
      </w:pPr>
      <w:r>
        <w:rPr>
          <w:sz w:val="20"/>
        </w:rPr>
        <w:t xml:space="preserve">Сведения об аттестации АСС(Ф)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(номер бланка свидетельства об аттестации, дата)</w:t>
      </w:r>
    </w:p>
    <w:p>
      <w:pPr>
        <w:pStyle w:val="1"/>
        <w:jc w:val="both"/>
      </w:pPr>
      <w:r>
        <w:rPr>
          <w:sz w:val="20"/>
        </w:rPr>
        <w:t xml:space="preserve">Уведомление о регистрации аттестованной АСС(Ф) прошу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(направить по почте (почтовый индекс и адрес) либо вручить лично)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 ___________ ______________________</w:t>
      </w:r>
    </w:p>
    <w:p>
      <w:pPr>
        <w:pStyle w:val="1"/>
        <w:jc w:val="both"/>
      </w:pPr>
      <w:r>
        <w:rPr>
          <w:sz w:val="20"/>
        </w:rPr>
        <w:t xml:space="preserve">(должность лица, подписавшего заявление)  (подпись)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г.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регистрации</w:t>
      </w:r>
    </w:p>
    <w:p>
      <w:pPr>
        <w:pStyle w:val="0"/>
        <w:jc w:val="right"/>
      </w:pPr>
      <w:r>
        <w:rPr>
          <w:sz w:val="20"/>
        </w:rPr>
        <w:t xml:space="preserve">аварийно-спасательных служб,</w:t>
      </w:r>
    </w:p>
    <w:p>
      <w:pPr>
        <w:pStyle w:val="0"/>
        <w:jc w:val="right"/>
      </w:pPr>
      <w:r>
        <w:rPr>
          <w:sz w:val="20"/>
        </w:rPr>
        <w:t xml:space="preserve">аварийно-спасательных формирований,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12.03.2018 N 99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1"/>
        <w:jc w:val="both"/>
      </w:pPr>
      <w:r>
        <w:rPr>
          <w:sz w:val="20"/>
        </w:rPr>
        <w:t xml:space="preserve">                                  ПАСПОРТ</w:t>
      </w:r>
    </w:p>
    <w:p>
      <w:pPr>
        <w:pStyle w:val="1"/>
        <w:jc w:val="both"/>
      </w:pPr>
      <w:r>
        <w:rPr>
          <w:sz w:val="20"/>
        </w:rPr>
        <w:t xml:space="preserve">         АТТЕСТОВАННОЙ АВАРИЙНО-СПАСАТЕЛЬНОЙ СЛУЖБЫ (ФОРМИРОВАНИЯ)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(полное наименование аварийно-спасательной службы,</w:t>
      </w:r>
    </w:p>
    <w:p>
      <w:pPr>
        <w:pStyle w:val="1"/>
        <w:jc w:val="both"/>
      </w:pPr>
      <w:r>
        <w:rPr>
          <w:sz w:val="20"/>
        </w:rPr>
        <w:t xml:space="preserve">                 аварийно-спасательного формирования </w:t>
      </w:r>
      <w:hyperlink w:history="0" w:anchor="P681" w:tooltip="&lt;5&gt; Далее - &quot;АСС(Ф)&quot;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37"/>
        <w:gridCol w:w="1138"/>
        <w:gridCol w:w="696"/>
        <w:gridCol w:w="794"/>
        <w:gridCol w:w="493"/>
        <w:gridCol w:w="340"/>
        <w:gridCol w:w="1020"/>
        <w:gridCol w:w="340"/>
        <w:gridCol w:w="340"/>
        <w:gridCol w:w="354"/>
        <w:gridCol w:w="1003"/>
        <w:gridCol w:w="1531"/>
      </w:tblGrid>
      <w:tr>
        <w:tc>
          <w:tcPr>
            <w:gridSpan w:val="3"/>
            <w:tcW w:w="2871" w:type="dxa"/>
          </w:tcPr>
          <w:p>
            <w:pPr>
              <w:pStyle w:val="0"/>
            </w:pPr>
            <w:r>
              <w:rPr>
                <w:sz w:val="20"/>
              </w:rPr>
              <w:t xml:space="preserve">Зона ответственности (в соответствии с картой (картами) зоны ответственности АСС(Ф)</w:t>
            </w:r>
          </w:p>
        </w:tc>
        <w:tc>
          <w:tcPr>
            <w:gridSpan w:val="9"/>
            <w:tcW w:w="62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71" w:type="dxa"/>
          </w:tcPr>
          <w:p>
            <w:pPr>
              <w:pStyle w:val="0"/>
            </w:pPr>
            <w:r>
              <w:rPr>
                <w:sz w:val="20"/>
              </w:rPr>
              <w:t xml:space="preserve">Дата создания АСС(Ф) (число, месяц, год)</w:t>
            </w:r>
          </w:p>
        </w:tc>
        <w:tc>
          <w:tcPr>
            <w:gridSpan w:val="5"/>
            <w:tcW w:w="298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Наименование, дата и номер документа о создании АСС(Ф)</w:t>
            </w:r>
          </w:p>
        </w:tc>
        <w:tc>
          <w:tcPr>
            <w:gridSpan w:val="4"/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и сокращенное наименование учредителя</w:t>
            </w:r>
          </w:p>
        </w:tc>
      </w:tr>
      <w:tr>
        <w:tc>
          <w:tcPr>
            <w:gridSpan w:val="3"/>
            <w:tcW w:w="2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71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дислокации:</w:t>
            </w:r>
          </w:p>
        </w:tc>
        <w:tc>
          <w:tcPr>
            <w:gridSpan w:val="9"/>
            <w:tcW w:w="6215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пункт:</w:t>
            </w:r>
          </w:p>
        </w:tc>
      </w:tr>
      <w:tr>
        <w:tc>
          <w:tcPr>
            <w:gridSpan w:val="5"/>
            <w:tcW w:w="4158" w:type="dxa"/>
          </w:tcPr>
          <w:p>
            <w:pPr>
              <w:pStyle w:val="0"/>
            </w:pPr>
            <w:r>
              <w:rPr>
                <w:sz w:val="20"/>
              </w:rPr>
              <w:t xml:space="preserve">Улица:</w:t>
            </w:r>
          </w:p>
        </w:tc>
        <w:tc>
          <w:tcPr>
            <w:gridSpan w:val="4"/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Дом:</w:t>
            </w:r>
          </w:p>
        </w:tc>
        <w:tc>
          <w:tcPr>
            <w:gridSpan w:val="3"/>
            <w:tcW w:w="288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индекс:</w:t>
            </w:r>
          </w:p>
        </w:tc>
      </w:tr>
      <w:tr>
        <w:tc>
          <w:tcPr>
            <w:gridSpan w:val="5"/>
            <w:tcW w:w="4158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(факс) начальника, дежурного, адрес электронной почты:</w:t>
            </w:r>
          </w:p>
        </w:tc>
        <w:tc>
          <w:tcPr>
            <w:gridSpan w:val="7"/>
            <w:tcW w:w="4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зданий (строений)</w:t>
            </w:r>
          </w:p>
        </w:tc>
        <w:tc>
          <w:tcPr>
            <w:gridSpan w:val="3"/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площадь, кв. м</w:t>
            </w:r>
          </w:p>
        </w:tc>
        <w:tc>
          <w:tcPr>
            <w:gridSpan w:val="7"/>
            <w:tcW w:w="4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Основания пользования зданиями</w:t>
            </w:r>
          </w:p>
        </w:tc>
      </w:tr>
      <w:tr>
        <w:tc>
          <w:tcPr>
            <w:gridSpan w:val="2"/>
            <w:tcW w:w="2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4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Укомплектованность личным составом, человек</w:t>
            </w:r>
          </w:p>
        </w:tc>
        <w:tc>
          <w:tcPr>
            <w:gridSpan w:val="2"/>
            <w:tcW w:w="14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аттестованных спасателей, человек</w:t>
            </w:r>
          </w:p>
        </w:tc>
        <w:tc>
          <w:tcPr>
            <w:gridSpan w:val="8"/>
            <w:tcW w:w="5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числе, по классам квалификации, человек</w:t>
            </w:r>
          </w:p>
        </w:tc>
      </w:tr>
      <w:tr>
        <w:tc>
          <w:tcPr>
            <w:tcW w:w="1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штату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списку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tcW w:w="8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спасатель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класса</w:t>
            </w:r>
          </w:p>
        </w:tc>
        <w:tc>
          <w:tcPr>
            <w:gridSpan w:val="3"/>
            <w:tcW w:w="10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класса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международного класса</w:t>
            </w:r>
          </w:p>
        </w:tc>
      </w:tr>
      <w:tr>
        <w:tc>
          <w:tcPr>
            <w:tcW w:w="1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0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665" w:type="dxa"/>
          </w:tcPr>
          <w:p>
            <w:pPr>
              <w:pStyle w:val="0"/>
            </w:pPr>
            <w:r>
              <w:rPr>
                <w:sz w:val="20"/>
              </w:rPr>
              <w:t xml:space="preserve">Свидетельство об аттестации на право ведения аварийно-спасательных работ </w:t>
            </w:r>
            <w:hyperlink w:history="0" w:anchor="P682" w:tooltip="&lt;6&gt; Далее - &quot;АСР&quot;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 (дата, номер)</w:t>
            </w:r>
          </w:p>
        </w:tc>
        <w:tc>
          <w:tcPr>
            <w:gridSpan w:val="5"/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аттестационной комиссии</w:t>
            </w:r>
          </w:p>
        </w:tc>
        <w:tc>
          <w:tcPr>
            <w:gridSpan w:val="3"/>
            <w:tcW w:w="2888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решения аттестационной комиссии (дата, номер)</w:t>
            </w:r>
          </w:p>
        </w:tc>
      </w:tr>
      <w:tr>
        <w:tc>
          <w:tcPr>
            <w:gridSpan w:val="4"/>
            <w:tcW w:w="3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I. ВОЗМОЖНОСТИ АСС(Ф) ПО ПРОВЕДЕНИЮ АСР И ОСУЩЕСТВЛЕНИЮ</w:t>
      </w:r>
    </w:p>
    <w:p>
      <w:pPr>
        <w:pStyle w:val="1"/>
        <w:jc w:val="both"/>
      </w:pPr>
      <w:r>
        <w:rPr>
          <w:sz w:val="20"/>
        </w:rPr>
        <w:t xml:space="preserve">                         ИНЫХ ВИДОВ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2778"/>
        <w:gridCol w:w="794"/>
      </w:tblGrid>
      <w:tr>
        <w:tc>
          <w:tcPr>
            <w:gridSpan w:val="3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ОСУЩЕСТВЛЯЕМЫЕ ВИДЫ АСР:</w:t>
            </w:r>
          </w:p>
        </w:tc>
      </w:tr>
      <w:tr>
        <w:tc>
          <w:tcPr>
            <w:gridSpan w:val="2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горноспасательные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газоспасательные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Противофонтанные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поисково-спасательные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АСР, связанные с тушением пожаров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по ликвидации медико-санитарных последствий чрезвычайных ситуаций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по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по ликвидации последствий радиационных аварий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виды деятельности в соответствии с разрешительными документами</w:t>
            </w:r>
          </w:p>
        </w:tc>
        <w:tc>
          <w:tcPr>
            <w:gridSpan w:val="2"/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II. ГОТОВНОСТЬ ПО ПРОВЕДЕНИЮ АСР: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077"/>
        <w:gridCol w:w="3402"/>
        <w:gridCol w:w="794"/>
      </w:tblGrid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Режим дежурства спасателей </w:t>
            </w:r>
            <w:hyperlink w:history="0" w:anchor="P683" w:tooltip="&lt;7&gt; Указать &quot;круглосуточный&quot; или часы работы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сбора дежурной смены (минут)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спасателей в дежурной смене, человек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Готовность АСС(Ф) к отправке в район чрезвычайной ситуации (минут)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работников в смене, человек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автономной работы (суток)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27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договора с авиапредприятиями на переброску в район чрезвычайной ситуации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44" w:name="P244"/>
    <w:bookmarkEnd w:id="244"/>
    <w:p>
      <w:pPr>
        <w:pStyle w:val="1"/>
        <w:jc w:val="both"/>
      </w:pPr>
      <w:r>
        <w:rPr>
          <w:sz w:val="20"/>
        </w:rPr>
        <w:t xml:space="preserve">                       III. КОЛИЧЕСТВО СПЕЦИАЛИСТОВ: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11"/>
        <w:gridCol w:w="1511"/>
        <w:gridCol w:w="1511"/>
        <w:gridCol w:w="1511"/>
        <w:gridCol w:w="1511"/>
        <w:gridCol w:w="1511"/>
      </w:tblGrid>
      <w:tr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Водолаз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Парашютист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Взрывник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Газоспасатель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Кинолог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</w:t>
            </w:r>
          </w:p>
        </w:tc>
      </w:tr>
      <w:tr>
        <w:tc>
          <w:tcPr>
            <w:tcW w:w="1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IV. ОСНАЩЕННОСТЬ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1199"/>
        <w:gridCol w:w="1199"/>
        <w:gridCol w:w="1531"/>
      </w:tblGrid>
      <w:tr>
        <w:tc>
          <w:tcPr>
            <w:tcW w:w="51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технических средств</w:t>
            </w:r>
          </w:p>
        </w:tc>
        <w:tc>
          <w:tcPr>
            <w:gridSpan w:val="2"/>
            <w:tcW w:w="2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Основания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штату </w:t>
            </w:r>
            <w:hyperlink w:history="0" w:anchor="P684" w:tooltip="&lt;8&gt; Определяется в соответствии с нормами оснащения АСС(Ф)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наличии</w:t>
            </w:r>
          </w:p>
        </w:tc>
        <w:tc>
          <w:tcPr>
            <w:vMerge w:val="continue"/>
          </w:tcPr>
          <w:p/>
        </w:tc>
      </w:tr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Автотранспорт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Легковые автомобили/из них оснащенные специальными звуковыми и световыми сигналами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Грузовые автомобили/ из них оснащенные специальными звуковыми и световыми сигналами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Автобусы/из них оснащенные специальными звуковыми и световыми сигналами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Пожарные автомобили (осн./спец.)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Аварийно-спасательные машины (мотоциклы)/из них оснащенные специальными звуковыми и световыми сигналами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Снегоболотоходы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 повышенной проходимости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автомобили/из них оснащенные специальными звуковыми и световыми сигналами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Инженерная техника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Подъемные краны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Трактора, бульдозеры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Экскаваторы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Летательные аппараты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Вертолеты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Беспилотные летательные аппараты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Спасательные суда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Спасательные буксирные суда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суда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Суда, катера и плавсредства, предназначенные для работ по ликвидации разливов нефти и нефтепродуктов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Средства связи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Радиостанции носимые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Радиостанции стационарные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Радиостанции автомобильные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Спутниковые системы связи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Средства обнаружения пострадавших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Оптико-телевизионные системы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Акустические приборы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Электромагнитные приборы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Тепловизоры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Средства защиты органов дыхания и кожи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Дыхательные аппараты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Противогазы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Костюмы защитные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Приборы химического и радиационного контроля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Приборы химического контроля (газоанализаторы)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Дозиметры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Аварийно-спасательный инструмент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Гидравлический аварийно-спасательный инструмент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Бетоноломы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Пневмодомкраты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Электропилы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Бензопилы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Электроножницы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Переносные электростанции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Электро- и газосварочное оборудование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Углошлифовальные машинки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Пожарно-техническое оборудование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Комплекты боевой одежды и снаряжения пожарного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Ранцевые установки пожаротушения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Огнетушители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Мотопомпы пожарные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Пожарные рукава:</w:t>
            </w:r>
          </w:p>
          <w:p>
            <w:pPr>
              <w:pStyle w:val="0"/>
            </w:pPr>
            <w:r>
              <w:rPr>
                <w:sz w:val="20"/>
              </w:rPr>
              <w:t xml:space="preserve">51 мм/66 мм/77 мм (м)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Стволы пожарные ручные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Пенообразователи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Порошок огнетушащий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Средства десантирования с летательных аппаратов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Парашютно-грузовые системы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Парашюты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Плавсредства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Катера, моторные лодки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Весельные лодки, шлюпки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Плоты спасательные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Суда на воздушной подушке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Спасательные жилеты/спасательные круги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Имущество для ликвидации разливов нефти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Боны морские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Боны самонадувные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Нефтетрал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Скиммеры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для распыления сорбентов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Сорбент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Плавучая емкость для нефтесодержащих вод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Водолазное оборудование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Водолазная барокамера (барокомплекс)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обеспечения водолазных спусков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Компрессоры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Вентилируемое водолазное снаряжение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Автономное водолазное снаряжение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Подводное телевидение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Подводное освещение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подводной связи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Имущество для подводно-технических и судоподъемных работ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для подводных работ с грунтом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для подводной сварки/резки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Телеуправляемый необитаемый подводный аппарат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Водолазный гидравлический инструмент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водоотлива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Переносные электростанции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Горное, альпинистское снаряжение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Альпинистские страховочные системы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Спусковые устройства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Зажимы альпинистские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Веревка (м)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Лебедки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Средства обнаружения и обезвреживания взрывчатых веществ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Металлодетекторы, миноискатели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Комплекты разминирования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Медицинское имущество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Набор, укладка, комплект для оказания первой помощи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иммобилизации и транспортировки пострадавших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Средства жизнеобеспечения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Надувные модули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Палатки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Мешки спальные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для приготовления пищи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освещения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Служебные животные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Собаки поисковой кинологической службы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Собаки минно-розыскной службы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Собаки горно-лавинной службы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Собаки иных специализаций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Лошади</w:t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31" w:type="dxa"/>
          </w:tcPr>
          <w:bookmarkStart w:id="667" w:name="P667"/>
          <w:bookmarkEnd w:id="667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Другое оборудование и снаряжение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Начальник АСС(Ф) (Ф.И.О.)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(подпись, печать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Председатель комиссии по аттестации</w:t>
      </w:r>
    </w:p>
    <w:p>
      <w:pPr>
        <w:pStyle w:val="1"/>
        <w:jc w:val="both"/>
      </w:pPr>
      <w:r>
        <w:rPr>
          <w:sz w:val="20"/>
        </w:rPr>
        <w:t xml:space="preserve">    АСС(Ф) и спасателей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(подпись, печать комиссии)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81" w:name="P681"/>
    <w:bookmarkEnd w:id="6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Далее - "АСС(Ф)".</w:t>
      </w:r>
    </w:p>
    <w:bookmarkStart w:id="682" w:name="P682"/>
    <w:bookmarkEnd w:id="6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Далее - "АСР".</w:t>
      </w:r>
    </w:p>
    <w:bookmarkStart w:id="683" w:name="P683"/>
    <w:bookmarkEnd w:id="6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Указать "круглосуточный" или часы работы.</w:t>
      </w:r>
    </w:p>
    <w:bookmarkStart w:id="684" w:name="P684"/>
    <w:bookmarkEnd w:id="6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Определяется в соответствии с нормами оснащения АСС(Ф).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Содержание граф </w:t>
      </w:r>
      <w:hyperlink w:history="0" w:anchor="P244" w:tooltip="                       III. КОЛИЧЕСТВО СПЕЦИАЛИСТОВ:">
        <w:r>
          <w:rPr>
            <w:sz w:val="20"/>
            <w:color w:val="0000ff"/>
          </w:rPr>
          <w:t xml:space="preserve">раздела III</w:t>
        </w:r>
      </w:hyperlink>
      <w:r>
        <w:rPr>
          <w:sz w:val="20"/>
        </w:rPr>
        <w:t xml:space="preserve"> может быть при необходимости дополнено или изменено в зависимости от наличия специалистов аварийно-спасательной службы (формирования).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Техника и оборудование, не предусмотренные соответствующими разделами паспорта, указывается в </w:t>
      </w:r>
      <w:hyperlink w:history="0" w:anchor="P667" w:tooltip="Другое оборудование и снаряжение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"Другое оборудование и снаряжение".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12.03.2018 N 99</w:t>
            <w:br/>
            <w:t>"Об утверждении Порядка регистрации аварийно-спасательных служб, аварийно-спасатель...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F59DB3C2516C1652B30B8417C5992B082D6EF741540F4B065076ACFE00495509B5429F9FFC4003C75301AE2B679051E3920D20d42BG" TargetMode = "External"/>
	<Relationship Id="rId8" Type="http://schemas.openxmlformats.org/officeDocument/2006/relationships/hyperlink" Target="consultantplus://offline/ref=EBF59DB3C2516C1652B30B8417C5992B0F2969F6475D0F4B065076ACFE00495509B5429B9BF71453800D58FD6B2C9D52F98E0D235644C967d828G" TargetMode = "External"/>
	<Relationship Id="rId9" Type="http://schemas.openxmlformats.org/officeDocument/2006/relationships/hyperlink" Target="consultantplus://offline/ref=EBF59DB3C2516C1652B30B8417C5992B0E266BF441530F4B065076ACFE00495509B5429B9BF714548A0D58FD6B2C9D52F98E0D235644C967d828G" TargetMode = "External"/>
	<Relationship Id="rId10" Type="http://schemas.openxmlformats.org/officeDocument/2006/relationships/hyperlink" Target="consultantplus://offline/ref=EBF59DB3C2516C1652B30B8417C5992B082C6FF0475D0F4B065076ACFE0049551BB51A9799F30A5282180EAC2Dd72AG" TargetMode = "External"/>
	<Relationship Id="rId11" Type="http://schemas.openxmlformats.org/officeDocument/2006/relationships/hyperlink" Target="consultantplus://offline/ref=EBF59DB3C2516C1652B30B8417C5992B0E266BF441530F4B065076ACFE00495509B5429B9BF714548A0D58FD6B2C9D52F98E0D235644C967d82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12.03.2018 N 99
"Об утверждении Порядка регистрации аварийно-спасательных служб, аварийно-спасательных формирований"
(Зарегистрировано в Минюсте России 07.09.2018 N 52110)</dc:title>
  <dcterms:created xsi:type="dcterms:W3CDTF">2023-01-24T06:54:28Z</dcterms:created>
</cp:coreProperties>
</file>